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50130215" w14:textId="35967D9C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0443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5.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2751602" r:id="rId6"/>
        </w:object>
      </w:r>
    </w:p>
    <w:p w14:paraId="54F885CA" w14:textId="77777777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73182E13" w14:textId="0D74CD66" w:rsidR="00A505E4" w:rsidRDefault="0000000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6D0EA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</w:t>
      </w:r>
    </w:p>
    <w:p w14:paraId="01AC8CB6" w14:textId="77777777" w:rsidR="00A505E4" w:rsidRDefault="0000000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</w:t>
      </w:r>
    </w:p>
    <w:p w14:paraId="539ED4B1" w14:textId="77777777" w:rsidR="00A505E4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 Е Ш Е Н И Е</w:t>
      </w:r>
    </w:p>
    <w:p w14:paraId="0F527B73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74CDD6F" w14:textId="78AE57F5" w:rsidR="00A505E4" w:rsidRDefault="006D0EA1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 ию</w:t>
      </w:r>
      <w:r w:rsidR="008265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2024 года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№ 6</w:t>
      </w:r>
      <w:r w:rsidR="009F558C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9F558C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7514D3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14:paraId="7AD7BBCB" w14:textId="77777777" w:rsidR="00A505E4" w:rsidRPr="006D0EA1" w:rsidRDefault="00000000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color w:val="000000"/>
        </w:rPr>
      </w:pPr>
      <w:r w:rsidRPr="006D0EA1">
        <w:rPr>
          <w:rFonts w:ascii="Times New Roman" w:eastAsia="Times New Roman" w:hAnsi="Times New Roman" w:cs="Times New Roman"/>
          <w:color w:val="000000"/>
        </w:rPr>
        <w:t>Санкт-Петербург</w:t>
      </w:r>
    </w:p>
    <w:p w14:paraId="414C5E18" w14:textId="77777777" w:rsidR="00A505E4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</w:p>
    <w:p w14:paraId="29C2A898" w14:textId="77777777" w:rsidR="00A505E4" w:rsidRDefault="00A505E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3A235E" w14:textId="032723FD" w:rsidR="00A505E4" w:rsidRDefault="00000000" w:rsidP="009F558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отказе в регистрации</w:t>
      </w:r>
      <w:r w:rsidR="009F55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кандидата в депутаты </w:t>
      </w:r>
      <w:r w:rsidR="002D6AE3" w:rsidRPr="002D6AE3">
        <w:rPr>
          <w:rFonts w:ascii="Times New Roman" w:hAnsi="Times New Roman"/>
          <w:b/>
          <w:bCs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b/>
          <w:bCs/>
          <w:sz w:val="28"/>
          <w:szCs w:val="28"/>
        </w:rPr>
        <w:t xml:space="preserve"> по многомандатному избирательному округу №</w:t>
      </w:r>
      <w:r w:rsidR="00347607"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="009F558C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4C640A">
        <w:rPr>
          <w:rFonts w:ascii="Times New Roman" w:eastAsia="Times New Roman" w:hAnsi="Times New Roman"/>
          <w:b/>
          <w:bCs/>
          <w:sz w:val="28"/>
          <w:szCs w:val="28"/>
        </w:rPr>
        <w:t>Вазаровой Ирин</w:t>
      </w:r>
      <w:r w:rsidR="009F558C">
        <w:rPr>
          <w:rFonts w:ascii="Times New Roman" w:eastAsia="Times New Roman" w:hAnsi="Times New Roman"/>
          <w:b/>
          <w:bCs/>
          <w:sz w:val="28"/>
          <w:szCs w:val="28"/>
        </w:rPr>
        <w:t>ы</w:t>
      </w:r>
      <w:r w:rsidR="004C640A">
        <w:rPr>
          <w:rFonts w:ascii="Times New Roman" w:eastAsia="Times New Roman" w:hAnsi="Times New Roman"/>
          <w:b/>
          <w:bCs/>
          <w:sz w:val="28"/>
          <w:szCs w:val="28"/>
        </w:rPr>
        <w:t xml:space="preserve"> Викторовн</w:t>
      </w:r>
      <w:r w:rsidR="00A23925">
        <w:rPr>
          <w:rFonts w:ascii="Times New Roman" w:eastAsia="Times New Roman" w:hAnsi="Times New Roman"/>
          <w:b/>
          <w:bCs/>
          <w:sz w:val="28"/>
          <w:szCs w:val="28"/>
        </w:rPr>
        <w:t>е</w:t>
      </w:r>
    </w:p>
    <w:p w14:paraId="4CBF9C91" w14:textId="77777777" w:rsidR="009F558C" w:rsidRDefault="009F558C" w:rsidP="009F558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6BBF43" w14:textId="71DFCF13" w:rsidR="00A505E4" w:rsidRDefault="002D6AE3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Проверив соблюдение порядка выдвижения кандидата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AB41F6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B41F6">
        <w:rPr>
          <w:rFonts w:ascii="Times New Roman" w:eastAsia="Times New Roman" w:hAnsi="Times New Roman"/>
          <w:sz w:val="28"/>
          <w:szCs w:val="28"/>
        </w:rPr>
        <w:t>Вазаровой Ирины Викторовны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 Федерального закона от 12 июня 2002 года № 67-ФЗ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 (далее – Федеральный закон № 67-ФЗ),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</w:t>
      </w:r>
      <w:r w:rsidR="001F5C5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Pr="00E23F2B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Комиссия), установила следующее. </w:t>
      </w:r>
    </w:p>
    <w:p w14:paraId="41955FC1" w14:textId="7C470129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</w:t>
      </w:r>
      <w:r w:rsidR="00347607">
        <w:rPr>
          <w:rFonts w:ascii="Times New Roman" w:eastAsia="Times New Roman" w:hAnsi="Times New Roman"/>
          <w:sz w:val="28"/>
          <w:szCs w:val="28"/>
        </w:rPr>
        <w:t xml:space="preserve">Вазарова Ирина Викторовна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уведомил Комиссию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выдвижении кандидатом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347607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избирательного объединения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87570B" w14:textId="03448F7F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1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>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 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>Вазаровой И.В.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выдано письменное подтверждение о приеме представленных кандидатом документов. </w:t>
      </w:r>
    </w:p>
    <w:p w14:paraId="5522F200" w14:textId="08C25C3E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кандидат 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Вазарова И.В.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представил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в Комиссию документы, необходимые для регистрации кандидата.</w:t>
      </w:r>
    </w:p>
    <w:p w14:paraId="38AABBE6" w14:textId="79A21E58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1</w:t>
      </w:r>
      <w:r w:rsidR="00677C55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минут 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Вазаровой И.В.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выдано письменное подтверждение о приеме указанных документов.</w:t>
      </w:r>
    </w:p>
    <w:p w14:paraId="08F72E7D" w14:textId="33B89C2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регистрации кандидата либо об отказе в регистрации кандидата.</w:t>
      </w:r>
    </w:p>
    <w:p w14:paraId="0DBF3347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оснований для отказа в регистрации установлен пунктом 4 статьи 29 Закона Санкт-Петербурга.</w:t>
      </w:r>
    </w:p>
    <w:p w14:paraId="7B1ED14E" w14:textId="72D2FB5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политических партиях» (далее – Федеральный закон № 95-ФЗ).</w:t>
      </w:r>
    </w:p>
    <w:p w14:paraId="6850851C" w14:textId="77777777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с Федеральным законом «О политических партиях».</w:t>
      </w:r>
    </w:p>
    <w:p w14:paraId="740F7309" w14:textId="636C6966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выдвижением кандидата избирательным объединением понимается инициатива избирательного объединения в определении кандидата </w:t>
      </w:r>
      <w:r w:rsidR="00512C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выборный орган, на выборную государственную или муниципальную должность (подпункт 10 статьи 2 Федерального закона).</w:t>
      </w:r>
    </w:p>
    <w:p w14:paraId="0FBD27BE" w14:textId="73A5832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Статьей 25 Федерального закона № 95-ФЗ предусмотрено, что решения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региональными отделениями политической партии кандидатов (списков кандидатов) в депутаты и на иные выборные должности в органах местного самоуправления принимаются на конференции или общем собрании региональных отделений политической партии (пункт 2) тайным голосованием в соответствии с уставом политической партии,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 не менее чем большинством голосов (пункт 6).</w:t>
      </w:r>
    </w:p>
    <w:p w14:paraId="66AA6715" w14:textId="06591255" w:rsidR="00A505E4" w:rsidRDefault="004979F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Вазарова Ирина Викторовна</w:t>
      </w:r>
      <w:r w:rsidR="00505C58"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>выдвинут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кандидатом в депутаты </w:t>
      </w:r>
      <w:r w:rsidR="002D6AE3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347607">
        <w:rPr>
          <w:rFonts w:ascii="Times New Roman" w:eastAsia="Times New Roman" w:hAnsi="Times New Roman"/>
          <w:sz w:val="28"/>
          <w:szCs w:val="28"/>
        </w:rPr>
        <w:t>3</w:t>
      </w:r>
      <w:r w:rsidR="00505C58"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XIX (внеочередной) Конференции                                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САНКТ-ПЕТЕРБУРГСКОГО ГОРОДСКОГО ОТДЕЛЕНИЯ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(IV этап), состоявшейся 25 июня 2024 года.</w:t>
      </w:r>
    </w:p>
    <w:p w14:paraId="32418046" w14:textId="49390CF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полномочий Комиссии по проверке соблюдения политическими партиями, их региональными отделениями и иными структурными подразделениями требований законодательства Российской Федерации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выдвижению кандидатов в депутаты, в соответствии с подпунктом «г» пункта 1 статьи 27 Федерального закона № 95-ФЗ, при посещении Конференции были истребованы и получены заверенные копии документов,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которые связаны с организацией и проведением данного мероприятия, в том числе копии утвержденного Конференцией бюллетеня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тайного голосования и Протокола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157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заседания Счетной комиссии XIX (внеочередной) Конференции Санкт-Петербургского городского отделения КПРФ (IV этап) от 25 июня 2024 года. </w:t>
      </w:r>
    </w:p>
    <w:p w14:paraId="15E2C9A2" w14:textId="35C0EF4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содержания указанных документов следует, что тайное голосование персонально по каждому из выдвигаемых кандидатов, в том числе по кандидатуре </w:t>
      </w:r>
      <w:r w:rsidR="004979F3">
        <w:rPr>
          <w:rFonts w:ascii="Times New Roman" w:eastAsia="Times New Roman" w:hAnsi="Times New Roman"/>
          <w:sz w:val="28"/>
          <w:szCs w:val="28"/>
        </w:rPr>
        <w:t>Вазаровой Ирины Викторовны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проводилось, а делегаты имели возможность проголосовать только либо «За» всех включенных 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бюллетень кандидатов, либо «Против» всех кандидатов. </w:t>
      </w:r>
    </w:p>
    <w:p w14:paraId="385E1B47" w14:textId="446A4A3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разъяснениям Пленума Верховного Суда Российской Федерации, содержащимся в Постановлении от 27 июня 2023 года № 24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94), и позиции Конституционного Суда Российской Федерации, изложенной в Постановлении  от 23 октября 2020 года № 43-П (абзац четвертый пункта 5), при выдвижении избирательным объединением кандидатов тайным голосованием возможность выбора способа голосования (за список кандидатов в целом или за каждого включаемого в него кандидата), допускается только в случае выдвижения кандидатов списком.</w:t>
      </w:r>
    </w:p>
    <w:p w14:paraId="0D493AF4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выдвижения избирательным объединением кандидатов по одномандатным (многомандатным) избирательным округам списком должна быть прямо предусмотрена законом субъекта Российской Федерации (пункт 1.1 статьи 35 Федерального закона № 67-ФЗ). </w:t>
      </w:r>
    </w:p>
    <w:p w14:paraId="4D67530B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Санкт-Петербурга такая возможность не предусмотрена.</w:t>
      </w:r>
    </w:p>
    <w:p w14:paraId="0FE9B3E0" w14:textId="7F6C97E9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в Законе Санкт-Петербурга требований о выдвижении кандидатов по одномандатным (многомандатным) избирательным округам списком непосредственное выдвижение кандидата избирательным объединением подразумевает, что такое выдвижение носит индивидуальный характер и требует тайного голосования персонально по каждой из кандидатур, предлагаемых для выдвижения кандидатом по соответствующему одномандатному (многомандатному) избирательному округу и включенных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бюллетень для тайного голосования.</w:t>
      </w:r>
    </w:p>
    <w:p w14:paraId="13A65AEA" w14:textId="687E8C3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условие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выдвижении 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Вазаровой И.В.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347607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выполнено, что свидетельствует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несоблюдении требований к выдвижению кандидата, предусмотренных Федеральным законом «О политических партиях».</w:t>
      </w:r>
    </w:p>
    <w:p w14:paraId="6FFA81DF" w14:textId="058670F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 основании подпункта «б» пункта 24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подпункта «б» пункта 4 статьи 29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Санкт-Петербурга» Территориальная избирательная комиссия №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CF4B3C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>по многомандатному избирательному округу №</w:t>
      </w:r>
      <w:r w:rsidR="00347607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855310F" w14:textId="6C7C2312" w:rsidR="00A505E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Отказать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>Вазаровой Ирине Викторовне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выдвинуто</w:t>
      </w:r>
      <w:r w:rsidR="004979F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регистрации 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347607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0115F9" w14:textId="090020FD" w:rsidR="00486E0E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Копию настоящего решения выдать </w:t>
      </w:r>
      <w:r w:rsidR="004979F3">
        <w:rPr>
          <w:rFonts w:ascii="Times New Roman" w:eastAsia="Times New Roman" w:hAnsi="Times New Roman"/>
          <w:sz w:val="28"/>
          <w:szCs w:val="28"/>
        </w:rPr>
        <w:t>Вазаровой И.В</w:t>
      </w:r>
      <w:r w:rsidR="00486E0E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202BCAA9" w14:textId="21842160" w:rsidR="00A505E4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настоящее решение на официальном сайте Территориальной избирательной комиссии №</w:t>
      </w:r>
      <w:r w:rsidR="001F5C5D"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7659AB61" w14:textId="77777777" w:rsidR="001F5C5D" w:rsidRPr="008847CD" w:rsidRDefault="001F5C5D" w:rsidP="008847CD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847CD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решения возложить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br/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>на председателя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Территориальной избирательной комиссии №20 Иванову А.Г.</w:t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D1FDAAB" w14:textId="77777777" w:rsidR="00A505E4" w:rsidRDefault="00A505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93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3532"/>
      </w:tblGrid>
      <w:tr w:rsidR="00A505E4" w14:paraId="3D9CB28A" w14:textId="77777777">
        <w:tc>
          <w:tcPr>
            <w:tcW w:w="5807" w:type="dxa"/>
          </w:tcPr>
          <w:p w14:paraId="1A14835A" w14:textId="521B79EE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1FFFD42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2" w:type="dxa"/>
          </w:tcPr>
          <w:p w14:paraId="3479FE49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1CF981" w14:textId="5177F346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А.Г. Иванова</w:t>
            </w:r>
          </w:p>
        </w:tc>
      </w:tr>
      <w:tr w:rsidR="00A505E4" w14:paraId="6707721E" w14:textId="77777777">
        <w:tc>
          <w:tcPr>
            <w:tcW w:w="5807" w:type="dxa"/>
          </w:tcPr>
          <w:p w14:paraId="3F7A2875" w14:textId="77777777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Секретарь Территориальной </w:t>
            </w:r>
          </w:p>
          <w:p w14:paraId="4C6EDF8E" w14:textId="06A0347A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2" w:type="dxa"/>
          </w:tcPr>
          <w:p w14:paraId="5483164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3F9F3B6" w14:textId="411CE08C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Е.Н. Киселева</w:t>
            </w:r>
          </w:p>
        </w:tc>
      </w:tr>
    </w:tbl>
    <w:p w14:paraId="23B1E369" w14:textId="77777777" w:rsidR="00A505E4" w:rsidRDefault="00A505E4" w:rsidP="001F5C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505E4">
      <w:pgSz w:w="11900" w:h="16840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E75"/>
    <w:multiLevelType w:val="multilevel"/>
    <w:tmpl w:val="6264276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34860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E4"/>
    <w:rsid w:val="001E164B"/>
    <w:rsid w:val="001F5C5D"/>
    <w:rsid w:val="002069ED"/>
    <w:rsid w:val="002D6AE3"/>
    <w:rsid w:val="00347607"/>
    <w:rsid w:val="003B53F2"/>
    <w:rsid w:val="003E3DC0"/>
    <w:rsid w:val="003F3F7A"/>
    <w:rsid w:val="00486E0E"/>
    <w:rsid w:val="004979F3"/>
    <w:rsid w:val="004C640A"/>
    <w:rsid w:val="00505C58"/>
    <w:rsid w:val="00512C9D"/>
    <w:rsid w:val="005F4E65"/>
    <w:rsid w:val="006773F8"/>
    <w:rsid w:val="00677C55"/>
    <w:rsid w:val="006C3A32"/>
    <w:rsid w:val="006D0EA1"/>
    <w:rsid w:val="007514D3"/>
    <w:rsid w:val="00806C0E"/>
    <w:rsid w:val="008265D3"/>
    <w:rsid w:val="008847CD"/>
    <w:rsid w:val="008B0B95"/>
    <w:rsid w:val="008B1161"/>
    <w:rsid w:val="008F7406"/>
    <w:rsid w:val="009314C0"/>
    <w:rsid w:val="009F558C"/>
    <w:rsid w:val="00A23925"/>
    <w:rsid w:val="00A505E4"/>
    <w:rsid w:val="00AB41F6"/>
    <w:rsid w:val="00CF4B3C"/>
    <w:rsid w:val="00D24BB3"/>
    <w:rsid w:val="00E24760"/>
    <w:rsid w:val="00E8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49C5"/>
  <w15:docId w15:val="{21664D69-3047-4EC4-B405-E1DA4EA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5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Tik20</dc:creator>
  <cp:lastModifiedBy>Татьяна Тик</cp:lastModifiedBy>
  <cp:revision>23</cp:revision>
  <cp:lastPrinted>2024-07-12T11:41:00Z</cp:lastPrinted>
  <dcterms:created xsi:type="dcterms:W3CDTF">2024-07-10T11:49:00Z</dcterms:created>
  <dcterms:modified xsi:type="dcterms:W3CDTF">2024-07-17T17:00:00Z</dcterms:modified>
</cp:coreProperties>
</file>